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658" w:rsidRPr="00602322" w:rsidRDefault="002E7658" w:rsidP="00011743">
      <w:pPr>
        <w:tabs>
          <w:tab w:val="left" w:pos="7440"/>
        </w:tabs>
        <w:spacing w:after="0"/>
        <w:ind w:left="-1276"/>
        <w:rPr>
          <w:rFonts w:asciiTheme="majorHAnsi" w:hAnsiTheme="majorHAnsi"/>
          <w:b/>
          <w:color w:val="365F91" w:themeColor="accent1" w:themeShade="BF"/>
          <w:lang w:val="sr-Latn-ME"/>
        </w:rPr>
      </w:pPr>
      <w:r w:rsidRPr="00602322">
        <w:rPr>
          <w:rFonts w:asciiTheme="majorHAnsi" w:hAnsiTheme="majorHAnsi"/>
          <w:b/>
          <w:color w:val="365F91" w:themeColor="accent1" w:themeShade="BF"/>
          <w:lang w:val="sr-Latn-ME"/>
        </w:rPr>
        <w:t xml:space="preserve">OBRAZAC </w:t>
      </w:r>
      <w:r w:rsidR="00443730">
        <w:rPr>
          <w:rFonts w:asciiTheme="majorHAnsi" w:hAnsiTheme="majorHAnsi"/>
          <w:b/>
          <w:color w:val="365F91" w:themeColor="accent1" w:themeShade="BF"/>
          <w:lang w:val="sr-Latn-ME"/>
        </w:rPr>
        <w:t>BS</w:t>
      </w:r>
      <w:bookmarkStart w:id="0" w:name="_GoBack"/>
      <w:bookmarkEnd w:id="0"/>
    </w:p>
    <w:p w:rsidR="00011743" w:rsidRPr="00602322" w:rsidRDefault="00011743" w:rsidP="00011743">
      <w:pPr>
        <w:tabs>
          <w:tab w:val="left" w:pos="7440"/>
        </w:tabs>
        <w:spacing w:after="0"/>
        <w:ind w:left="-1276"/>
        <w:rPr>
          <w:rFonts w:asciiTheme="majorHAnsi" w:hAnsiTheme="majorHAnsi"/>
          <w:color w:val="365F91" w:themeColor="accent1" w:themeShade="BF"/>
          <w:lang w:val="sr-Latn-ME"/>
        </w:rPr>
      </w:pPr>
      <w:r w:rsidRPr="00602322">
        <w:rPr>
          <w:rFonts w:asciiTheme="majorHAnsi" w:hAnsiTheme="majorHAnsi"/>
          <w:color w:val="365F91" w:themeColor="accent1" w:themeShade="BF"/>
          <w:lang w:val="sr-Latn-ME"/>
        </w:rPr>
        <w:t>Naziv društva za osiguranje:                                                                                                    Matični broj Društva (PIB):</w:t>
      </w:r>
    </w:p>
    <w:p w:rsidR="00011743" w:rsidRPr="00602322" w:rsidRDefault="00011743" w:rsidP="00011743">
      <w:pPr>
        <w:tabs>
          <w:tab w:val="left" w:pos="6225"/>
        </w:tabs>
        <w:spacing w:after="0"/>
        <w:ind w:left="-1276"/>
        <w:rPr>
          <w:rFonts w:asciiTheme="majorHAnsi" w:hAnsiTheme="majorHAnsi"/>
          <w:color w:val="365F91" w:themeColor="accent1" w:themeShade="BF"/>
          <w:lang w:val="sr-Latn-ME"/>
        </w:rPr>
      </w:pPr>
      <w:r w:rsidRPr="00602322">
        <w:rPr>
          <w:rFonts w:asciiTheme="majorHAnsi" w:hAnsiTheme="majorHAnsi"/>
          <w:color w:val="365F91" w:themeColor="accent1" w:themeShade="BF"/>
          <w:lang w:val="sr-Latn-ME"/>
        </w:rPr>
        <w:t>Sjedište Društva:</w:t>
      </w:r>
      <w:r w:rsidRPr="00602322">
        <w:rPr>
          <w:rFonts w:asciiTheme="majorHAnsi" w:hAnsiTheme="majorHAnsi"/>
          <w:color w:val="365F91" w:themeColor="accent1" w:themeShade="BF"/>
          <w:lang w:val="sr-Latn-ME"/>
        </w:rPr>
        <w:tab/>
        <w:t>Šifra djelatnosti:</w:t>
      </w:r>
    </w:p>
    <w:p w:rsidR="009B6CFF" w:rsidRPr="00602322" w:rsidRDefault="00011743" w:rsidP="00011743">
      <w:pPr>
        <w:spacing w:after="0"/>
        <w:ind w:left="-1276"/>
        <w:rPr>
          <w:rFonts w:asciiTheme="majorHAnsi" w:hAnsiTheme="majorHAnsi"/>
          <w:color w:val="365F91" w:themeColor="accent1" w:themeShade="BF"/>
          <w:lang w:val="sr-Latn-ME"/>
        </w:rPr>
      </w:pPr>
      <w:r w:rsidRPr="00602322">
        <w:rPr>
          <w:rFonts w:asciiTheme="majorHAnsi" w:hAnsiTheme="majorHAnsi"/>
          <w:color w:val="365F91" w:themeColor="accent1" w:themeShade="BF"/>
          <w:lang w:val="sr-Latn-ME"/>
        </w:rPr>
        <w:t>Vrsta osiguranja:</w:t>
      </w:r>
    </w:p>
    <w:p w:rsidR="009B6CFF" w:rsidRPr="00602322" w:rsidRDefault="009B6CFF" w:rsidP="009B6CFF">
      <w:pPr>
        <w:spacing w:after="0"/>
        <w:ind w:left="-1276"/>
        <w:jc w:val="center"/>
        <w:rPr>
          <w:rFonts w:asciiTheme="majorHAnsi" w:hAnsiTheme="majorHAnsi"/>
          <w:b/>
          <w:color w:val="365F91" w:themeColor="accent1" w:themeShade="BF"/>
          <w:lang w:val="sr-Latn-ME"/>
        </w:rPr>
      </w:pPr>
      <w:r w:rsidRPr="00602322">
        <w:rPr>
          <w:rFonts w:asciiTheme="majorHAnsi" w:hAnsiTheme="majorHAnsi"/>
          <w:b/>
          <w:color w:val="365F91" w:themeColor="accent1" w:themeShade="BF"/>
          <w:lang w:val="sr-Latn-ME"/>
        </w:rPr>
        <w:t xml:space="preserve">Izvještaj o </w:t>
      </w:r>
      <w:r w:rsidR="00662CF9">
        <w:rPr>
          <w:rFonts w:asciiTheme="majorHAnsi" w:hAnsiTheme="majorHAnsi"/>
          <w:b/>
          <w:color w:val="365F91" w:themeColor="accent1" w:themeShade="BF"/>
          <w:lang w:val="sr-Latn-ME"/>
        </w:rPr>
        <w:t>finansijskom položaju</w:t>
      </w:r>
      <w:r w:rsidR="002E7658" w:rsidRPr="00602322">
        <w:rPr>
          <w:rFonts w:asciiTheme="majorHAnsi" w:hAnsiTheme="majorHAnsi"/>
          <w:b/>
          <w:color w:val="365F91" w:themeColor="accent1" w:themeShade="BF"/>
          <w:lang w:val="sr-Latn-ME"/>
        </w:rPr>
        <w:t xml:space="preserve"> (Bilans </w:t>
      </w:r>
      <w:r w:rsidR="00662CF9">
        <w:rPr>
          <w:rFonts w:asciiTheme="majorHAnsi" w:hAnsiTheme="majorHAnsi"/>
          <w:b/>
          <w:color w:val="365F91" w:themeColor="accent1" w:themeShade="BF"/>
          <w:lang w:val="sr-Latn-ME"/>
        </w:rPr>
        <w:t>stanja</w:t>
      </w:r>
      <w:r w:rsidR="002E7658" w:rsidRPr="00602322">
        <w:rPr>
          <w:rFonts w:asciiTheme="majorHAnsi" w:hAnsiTheme="majorHAnsi"/>
          <w:b/>
          <w:color w:val="365F91" w:themeColor="accent1" w:themeShade="BF"/>
          <w:lang w:val="sr-Latn-ME"/>
        </w:rPr>
        <w:t>)</w:t>
      </w:r>
    </w:p>
    <w:p w:rsidR="00662CF9" w:rsidRDefault="00662CF9" w:rsidP="009B6CFF">
      <w:pPr>
        <w:spacing w:after="0"/>
        <w:ind w:left="-1276"/>
        <w:jc w:val="center"/>
        <w:rPr>
          <w:rFonts w:asciiTheme="majorHAnsi" w:hAnsiTheme="majorHAnsi"/>
          <w:b/>
          <w:color w:val="365F91" w:themeColor="accent1" w:themeShade="BF"/>
          <w:lang w:val="sr-Latn-ME"/>
        </w:rPr>
      </w:pPr>
      <w:r>
        <w:rPr>
          <w:rFonts w:asciiTheme="majorHAnsi" w:hAnsiTheme="majorHAnsi"/>
          <w:b/>
          <w:color w:val="365F91" w:themeColor="accent1" w:themeShade="BF"/>
          <w:lang w:val="sr-Latn-ME"/>
        </w:rPr>
        <w:t xml:space="preserve">na dan </w:t>
      </w:r>
      <w:r w:rsidR="009B6CFF" w:rsidRPr="00602322">
        <w:rPr>
          <w:rFonts w:asciiTheme="majorHAnsi" w:hAnsiTheme="majorHAnsi"/>
          <w:b/>
          <w:color w:val="365F91" w:themeColor="accent1" w:themeShade="BF"/>
          <w:lang w:val="sr-Latn-ME"/>
        </w:rPr>
        <w:t>____________</w:t>
      </w:r>
      <w:r>
        <w:rPr>
          <w:rFonts w:asciiTheme="majorHAnsi" w:hAnsiTheme="majorHAnsi"/>
          <w:b/>
          <w:color w:val="365F91" w:themeColor="accent1" w:themeShade="BF"/>
          <w:lang w:val="sr-Latn-ME"/>
        </w:rPr>
        <w:t>_________</w:t>
      </w:r>
    </w:p>
    <w:p w:rsidR="00662CF9" w:rsidRDefault="00662CF9" w:rsidP="009B6CFF">
      <w:pPr>
        <w:spacing w:after="0"/>
        <w:ind w:left="-1276"/>
        <w:jc w:val="center"/>
        <w:rPr>
          <w:rFonts w:asciiTheme="majorHAnsi" w:hAnsiTheme="majorHAnsi"/>
          <w:b/>
          <w:color w:val="365F91" w:themeColor="accent1" w:themeShade="BF"/>
          <w:lang w:val="sr-Latn-ME"/>
        </w:rPr>
      </w:pPr>
    </w:p>
    <w:tbl>
      <w:tblPr>
        <w:tblStyle w:val="TableGrid"/>
        <w:tblW w:w="11058" w:type="dxa"/>
        <w:jc w:val="center"/>
        <w:tblLayout w:type="fixed"/>
        <w:tblLook w:val="04A0" w:firstRow="1" w:lastRow="0" w:firstColumn="1" w:lastColumn="0" w:noHBand="0" w:noVBand="1"/>
      </w:tblPr>
      <w:tblGrid>
        <w:gridCol w:w="2127"/>
        <w:gridCol w:w="5526"/>
        <w:gridCol w:w="1704"/>
        <w:gridCol w:w="1701"/>
      </w:tblGrid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proofErr w:type="spellStart"/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Konta</w:t>
            </w:r>
            <w:proofErr w:type="spellEnd"/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I. AKTIVA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proofErr w:type="spellStart"/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Tekuća</w:t>
            </w:r>
            <w:proofErr w:type="spellEnd"/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</w:p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proofErr w:type="spellStart"/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godina</w:t>
            </w:r>
            <w:proofErr w:type="spellEnd"/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proofErr w:type="spellStart"/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Prethodna</w:t>
            </w:r>
            <w:proofErr w:type="spellEnd"/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godina</w:t>
            </w:r>
            <w:proofErr w:type="spellEnd"/>
          </w:p>
        </w:tc>
      </w:tr>
      <w:tr w:rsidR="00ED0978" w:rsidRPr="00ED0978" w:rsidTr="00ED0978">
        <w:trPr>
          <w:trHeight w:val="481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95790F">
            <w:pPr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A. NEMATERIJALNA IMOVINA, DUGOROČNA AKTIVNA </w:t>
            </w:r>
            <w:r w:rsidR="0095790F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VREMENSKA RAZGRANIČENJA  (1+2+3</w:t>
            </w:r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)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002,003,004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1.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Nematerijalna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dugoročna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imovina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000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2.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Gudvil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006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3.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Dugoročna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aktivna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vremenska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razgraničenja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525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95790F">
            <w:pPr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B.  ULAGANJA U ZEMLJIŠTA I OBJEKTE I DRUGA FINANSIJSKA</w:t>
            </w:r>
            <w:r w:rsidR="0095790F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ULAGANJA (I</w:t>
            </w:r>
            <w:proofErr w:type="gramStart"/>
            <w:r w:rsidR="0095790F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.+</w:t>
            </w:r>
            <w:proofErr w:type="gramEnd"/>
            <w:r w:rsidR="0095790F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II.+III.+IV.+V.</w:t>
            </w:r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)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I.  ZEMLJIŠTA I OBJEKTI (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a+b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)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010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a)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neposredno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obavljanje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delatnosti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osiguranja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3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1.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Zemljišta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neposredno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obavljanje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delatnosti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osiguranja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2.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Objekti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neposredno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obavljanje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delatnosti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osiguranja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501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025, 035, 045, 055, 065, 075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b)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Ulaganja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u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nekretnine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koje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nisu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namenjene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neposrednom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obavljanju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delatnosti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osiguranja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1.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Zemljišta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2.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Objekti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517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08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II.  FINANSIJSKA ULAGANJA U DRUŠTVIMA IZ GRUPE I PRIDRUŽENIM DRUŠTVIMA (1+2+3+4+5)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080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1.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Akcije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udeli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u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društvima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grupe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15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081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2.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Dužničke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hartije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vred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krediti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dati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društvima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grupe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083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3.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Akcije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udeli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u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pridruženim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društvima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525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084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4.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Dužničke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hartije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vrednosti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krediti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dati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pridruženim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društvima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525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082, 085, 086, 087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5. Druga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finansijska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ulaganja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u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društvima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grupe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pridruženim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društvima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III.  DRUGA FINANSIJSKA ULAGANJA (1+2)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525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1.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Dugoročna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finansijska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ulaganja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(1.1+1.2+1.3+1.4+1.5+1.6+1.7)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8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022,032,042,052,062,072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1.1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Akcije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druge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hartije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vrednosti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sa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promenljivim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prihodom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kuponi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fondova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769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020,021,030,031,040,041,050,051,060,061,070,071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1.2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Dužničke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hartije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vrednosti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druge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hartije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vrednosti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sa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fiksnim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prihodom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553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023,033,043,053,063,073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1.3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Udeli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u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investicionim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fondovima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investicionim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pulovima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0243</w:t>
            </w:r>
            <w:r w:rsidR="0095790F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0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1.4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Hipotekarni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krediti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lastRenderedPageBreak/>
              <w:t>0243</w:t>
            </w:r>
            <w:r w:rsidR="0095790F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1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1.5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Drugi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dati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krediti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45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024,034,044,054,064,074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1.6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Depoziti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kod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banaka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414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027,029,037,047,057,067,077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1.7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Ostala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finansijska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ulaganja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5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2.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Kratkoročna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finansijska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ulaganja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(2.1+2.2+2.3+2.4+2.5)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180,182,184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2.1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Akcije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udeli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arspoloživi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prodaju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525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180,182,184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2.2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Hartije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vrednosti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raspoloživi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prodaju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odn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sa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preostalim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rokom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dospeća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do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jedne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godine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1867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2.3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Kratkoročni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dati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krediti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181,183,185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2.4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Kratkoročni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depoziti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kod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banaka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62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186 (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osim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1867)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2.5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Ostala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kratkoročna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finansijska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ulaganja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552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IV. FINANSIJSKA ULAGANJA REOSIGURAVAJUĆIH DRUŠTAVA NA OSNOVU UGOVORA O REOSIGURANJU KOD CEDENATA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525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  <w:r w:rsidR="0095790F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136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1.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Kratkoročna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finansijska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ulaganja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reosiguravajućih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društava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osnovu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ugovora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o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reosiguranju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kod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cedenata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525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V. UDIO REOSIGURAVAČA I SAOSIGURAVAČA U TEHNIČKIM REZERVACIJAMA (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a+b+c+d+e+f</w:t>
            </w:r>
            <w:r w:rsidR="0095790F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+g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)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9802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a)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prenosnih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premija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u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reosiguranje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u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saosiguranje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25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9702,9722,9732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b)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matematičkih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rezervisanja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u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reosiguranje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u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saosiguranje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76"/>
          <w:jc w:val="center"/>
        </w:trPr>
        <w:tc>
          <w:tcPr>
            <w:tcW w:w="2127" w:type="dxa"/>
            <w:hideMark/>
          </w:tcPr>
          <w:p w:rsidR="004E3947" w:rsidRPr="00ED0978" w:rsidRDefault="00174711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9822,9832,9842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c)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rezervisanja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štete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u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reosiguranje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u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saosiguranje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9812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d)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rezervisanja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bonuse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popuste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u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reosiguranje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u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saosiguranje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9852,9862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e)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rezervisanja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izravnanje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rizika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u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reosiguranje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u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saosiguranje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31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9872, 9882, 9892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f)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drugih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tehničkih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rezervisanja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u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reosiguranje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u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saosiguranje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525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9712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g)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tehničkih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rezervi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životnih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osiguranja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kod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kojih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osiguranik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preuzima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na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sebe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investicioni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rizik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u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reosiguranje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u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saosiguranje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525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C. ULAGANJA U KORIST UGOVARAČA ŽIVOTNIH OSIGURANJA KOJI PREUZIMAJU RIZIK ULAGANJA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525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1.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Ulaganja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u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korist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ugovarača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životnih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osiguranja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koji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preuzimaju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rizik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ulaganja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D.</w:t>
            </w:r>
            <w:r w:rsidR="0095790F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 </w:t>
            </w:r>
            <w:proofErr w:type="gramStart"/>
            <w:r w:rsidR="0095790F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POTRAŽIVANJA  (</w:t>
            </w:r>
            <w:proofErr w:type="gramEnd"/>
            <w:r w:rsidR="0095790F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I.+II.+III.</w:t>
            </w:r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)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525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I.  POTRAŽIVANJA IZ NEPOSREDNIH POSLOVA OSIGURANJA (1+2+3)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120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1.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osiguranika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(1.1+1.2+1.3)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1.1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društava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grupe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1.2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pridruženih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društava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1.3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drugih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525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122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2.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zastupnika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posrednika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u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osiguranju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(2.1+2.2+2.3)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2.1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društava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grupe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2.2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pridruženih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društava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2.3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drugih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525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127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3. Druga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neposrednih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poslova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osiguranja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(3.1+3.2+3.3)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3.1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društava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grupe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3.2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pridruženih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društava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3.3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drugih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525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II.   POTRAŽIVANJA IZ SAOSIGURANJA I REOSIGURANJA (1+2+3+4+5)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525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130,131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1.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premiju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prihvaćenog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saosiguranja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(1.1+1.2+1.3)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1.1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društava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grupe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1.2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pridruženih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društava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1.3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drugih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525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132,133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2.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premiju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prihvaćenog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reosiguranja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(2.1+2.2+2.3)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2.1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društava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grupe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2.2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pridruženih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društava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2.3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drugih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3.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udele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saosiguravača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u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štetama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(3.1+3.2+3.3)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140,141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3.1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društava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grupe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3.2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pridruženih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društava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3.3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drugih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142,143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4.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udele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reosiguravača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u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štetama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(4.1+4.2+4.3)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4.1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društava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grupe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15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4.2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pridruženih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društava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4.3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drugih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45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137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5. Druga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saosiguranja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reosiguranja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(5.1+5.2+5.3)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5.1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društava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grupe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45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5.2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pridruženih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društava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5.3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drugih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525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III.  DRUGA POTRAŽIVANJA I ODLOŽENA PORESKA SREDSTVA,(1+2+3+4+5+6+7)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525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005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1.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osnovu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datih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avansa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nematerijalnu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imovinu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(1.1+1.2+1.3)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1.1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društava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grupe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3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1.2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pridruženih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društava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1.3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drugih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525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15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2.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Ostala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druga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kratkoročna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poslova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osiguranja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(2.1+2.2+2.3)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2.1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društava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grupe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45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2.2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pridruženih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društava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2.3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drugih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16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3.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Kratkoročna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finansiranja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(3.1+3.2+3.3)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3.1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društava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grupe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3.2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pridruženih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društava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3.3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drugih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17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4. Druga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kratkoročna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(4.1+4.2+4.3)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4.1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društava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grupe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4.2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pridruženih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društava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4.3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drugih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027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5.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Dugoročna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(5.1+5.2+5.3)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5.1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društava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grupe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5.2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pridruženih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društava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5.3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drugih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6.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porez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na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dobit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pravnih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lica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(6.1+6.2+6.3)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090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7.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Odložena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poreska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sredstva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(7.1+7.2+7.3)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E. RAZNA SREDSTVA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525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I. NEKRETNINE, POSTROJENJA I OPREMA, S IZUZETKOM ZEMLJIŠTA I OBJEKATA (1+2)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011,012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1.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Oprema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4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013,014,015,016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2.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Druge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nekretnine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,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postrojenja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oprema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II. GOTOVINSKA SREDSTVA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10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1.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Blagajna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11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2.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Gotovinska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sredstva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na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transakcionim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računima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3. Druga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gotovinska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sredstva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III. ZALIHE I DRUGA SREDSTVA (1+2)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33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310,311,320,321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1.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Zalihe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2. Druga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sredstva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525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F. KRATKOROČNA AKTIVNA VREMENSKA RAZGRANIČENJA (1+2+3)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190,193,194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1.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Unaprijed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obračunati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prihodi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kamata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zakupa</w:t>
            </w:r>
            <w:proofErr w:type="spellEnd"/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192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2.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Kratkoročno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odloženi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troškovi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sticanja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osiguranja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198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3. Druga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kratkoročna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aktivna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vremenska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razgraničenja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49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038, 048, 058, 068, 078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G. STALNA IMOVINA KOJA SE DRŽI ZA PRODAJU I PRESTANAK POSLOVANJA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H. UKUPNO AKTIVA (A+B+C+D+E+F+G)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hideMark/>
          </w:tcPr>
          <w:p w:rsidR="004E3947" w:rsidRPr="00ED0978" w:rsidRDefault="004E3947" w:rsidP="004E3947">
            <w:pPr>
              <w:jc w:val="center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I. VANBILANSNA EVIDENCIJA</w:t>
            </w:r>
          </w:p>
        </w:tc>
        <w:tc>
          <w:tcPr>
            <w:tcW w:w="1704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4E3947" w:rsidRPr="00ED0978" w:rsidRDefault="004E3947" w:rsidP="004E3947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ED0978" w:rsidRPr="00ED0978" w:rsidTr="00767327">
        <w:trPr>
          <w:trHeight w:val="300"/>
          <w:jc w:val="center"/>
        </w:trPr>
        <w:tc>
          <w:tcPr>
            <w:tcW w:w="2127" w:type="dxa"/>
            <w:noWrap/>
            <w:vAlign w:val="center"/>
            <w:hideMark/>
          </w:tcPr>
          <w:p w:rsidR="00604D91" w:rsidRPr="00ED0978" w:rsidRDefault="00604D91" w:rsidP="00604D91">
            <w:pPr>
              <w:jc w:val="center"/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proofErr w:type="spellStart"/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Konta</w:t>
            </w:r>
            <w:proofErr w:type="spellEnd"/>
          </w:p>
        </w:tc>
        <w:tc>
          <w:tcPr>
            <w:tcW w:w="5526" w:type="dxa"/>
            <w:vAlign w:val="center"/>
            <w:hideMark/>
          </w:tcPr>
          <w:p w:rsidR="00604D91" w:rsidRPr="00ED0978" w:rsidRDefault="00604D91" w:rsidP="00604D91">
            <w:pPr>
              <w:jc w:val="center"/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II. PASIVA </w:t>
            </w:r>
          </w:p>
        </w:tc>
        <w:tc>
          <w:tcPr>
            <w:tcW w:w="1704" w:type="dxa"/>
            <w:noWrap/>
            <w:vAlign w:val="center"/>
            <w:hideMark/>
          </w:tcPr>
          <w:p w:rsidR="00604D91" w:rsidRPr="00ED0978" w:rsidRDefault="00604D91" w:rsidP="00604D91">
            <w:pPr>
              <w:jc w:val="center"/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proofErr w:type="spellStart"/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Tekuća</w:t>
            </w:r>
            <w:proofErr w:type="spellEnd"/>
          </w:p>
          <w:p w:rsidR="00604D91" w:rsidRPr="00ED0978" w:rsidRDefault="00604D91" w:rsidP="00604D91">
            <w:pPr>
              <w:jc w:val="center"/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proofErr w:type="spellStart"/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godina</w:t>
            </w:r>
            <w:proofErr w:type="spellEnd"/>
          </w:p>
        </w:tc>
        <w:tc>
          <w:tcPr>
            <w:tcW w:w="1701" w:type="dxa"/>
            <w:noWrap/>
            <w:vAlign w:val="center"/>
            <w:hideMark/>
          </w:tcPr>
          <w:p w:rsidR="00604D91" w:rsidRPr="00ED0978" w:rsidRDefault="00604D91" w:rsidP="00604D91">
            <w:pPr>
              <w:jc w:val="center"/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proofErr w:type="spellStart"/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Prethodna</w:t>
            </w:r>
            <w:proofErr w:type="spellEnd"/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godina</w:t>
            </w:r>
            <w:proofErr w:type="spellEnd"/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A. KAPITAL (I</w:t>
            </w:r>
            <w:proofErr w:type="gramStart"/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.+</w:t>
            </w:r>
            <w:proofErr w:type="gramEnd"/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II.+III.+IV.+V.+VI.)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I. UPISANI KAPITAL (1+2)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90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1.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Osnovni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kapital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900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1.1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Akcijski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kapital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-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obične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akcije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901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1.2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Akcijski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kapital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-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povlaštene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910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II. KAPITALNE REZERVE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911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III. REZERVE IZ DOBITI 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94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IV. REVALORIZACIONE REZERVE (1+2+3+4)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525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1.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Revalorizacione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rezerve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vezane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nekretnine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,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postrojenja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opremu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15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2.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Revalorizacione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rezerve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vezane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dugoročna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finansijska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ulaganja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525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3.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Revalorizacione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rezerve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vezane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kratkoročna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finansijska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ulaganja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4.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Druge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revalorizacione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rezerve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920, 925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V. PRENESENA DOBIT/GUBITAK IZ PRETHODNIH GODINA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921, 926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VI. DOBIT ILI GUBITAK TEKUĆE POSLOVNE GODINE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955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B. PODREĐENE OBAVEZE 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1.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Podređene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- u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grupi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proofErr w:type="gram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2 .</w:t>
            </w:r>
            <w:proofErr w:type="gram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Podređene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-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ostalo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C. BRUTO TEHNIČKE REZERVE (I</w:t>
            </w:r>
            <w:proofErr w:type="gramStart"/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.+</w:t>
            </w:r>
            <w:proofErr w:type="gramEnd"/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II.+III.+IV.+V.)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I. PRENOSNE PREMIJE 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980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ind w:firstLineChars="100" w:firstLine="200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a)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Bruto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prenosne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premije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II. MATEMATIČKA REZERVA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525"/>
          <w:jc w:val="center"/>
        </w:trPr>
        <w:tc>
          <w:tcPr>
            <w:tcW w:w="2127" w:type="dxa"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970, 972, 973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ind w:firstLineChars="100" w:firstLine="200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a)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Bruto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matematička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rezervisanja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životna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osiguranja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974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ind w:firstLineChars="100" w:firstLine="200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b)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Bruto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rezervisanja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učešće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u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dobiti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III. REZERVACIJE  ZA ŠTETE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ind w:firstLineChars="100" w:firstLine="200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a)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Bruto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rezervisanja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štete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982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ind w:firstLineChars="300" w:firstLine="600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Bruto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rezervisanja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nastale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prijavljene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štete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983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ind w:firstLineChars="300" w:firstLine="600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Bruto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rezervisanja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nastale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,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neprijavljene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štete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984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ind w:firstLineChars="300" w:firstLine="600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Bruto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rezevisanja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troškove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IV.REZERVISANJA ZA BONUSE I POPUSTE 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981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ind w:firstLineChars="100" w:firstLine="200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a)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Bruto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rezervisanja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bonuse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,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popuste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storno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V. REZERVACIJE ZA IZRAVNANJE RIZIKA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985, 986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ind w:firstLineChars="200" w:firstLine="400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a)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Bruto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rezervisanja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izravnanje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rizika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V</w:t>
            </w:r>
            <w:r w:rsidR="00767327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</w:t>
            </w: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. DRUGA TEHNIČKA REZERVISANJA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525"/>
          <w:jc w:val="center"/>
        </w:trPr>
        <w:tc>
          <w:tcPr>
            <w:tcW w:w="2127" w:type="dxa"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987, 988, 989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ind w:firstLineChars="100" w:firstLine="200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a)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Bruto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druga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rezervisanja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525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D. TEHNIČKA REZERVISANJA U KORIST UGOVARAČA ŽIVOTNIH OSIGURANJA KOJI PREUZIMAJU RIZIK ULAGANJA 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525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971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1.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Bruto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tehnčka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rezervisanja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životna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osiguranja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,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kod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kojih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ugovarač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osiguranja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preuzima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rizik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ulaganja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E. REZERVISANJA ZA DRUGE RIZIKE I TROŠKOVE (1+2)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960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1.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Rezervisanja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penzije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,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otpremnine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jubilarne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nagrade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525"/>
          <w:jc w:val="center"/>
        </w:trPr>
        <w:tc>
          <w:tcPr>
            <w:tcW w:w="2127" w:type="dxa"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961,962,963,967,969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2. Druga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rezervisanja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525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F. OBAVEZE ZA FINANSIJSKA ULAGANJA REOSIGURAVAČA NA OSNOVU UGOVORA O REOSIGURANJU KOD CEDENATA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525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236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a)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finansijska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ulaganja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reosiguravača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na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osnovu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ugovora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o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reosiguranju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kod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cedenta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G. DRUGE OBAVEZE (I</w:t>
            </w:r>
            <w:proofErr w:type="gramStart"/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.+</w:t>
            </w:r>
            <w:proofErr w:type="gramEnd"/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II.+III.+IV.+V.+VI.)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22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I. OBAVEZE IZ NEPOSREDNIH POSLOVA OSIGURANJA (1+2+3)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220, 221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1.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prema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osiguranicima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(1.1+1.2+1.3)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 1.1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prema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društvima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grupe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 1.2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prema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pridruženim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društvima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 1.3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prema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drugim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društvima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525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222, 223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2.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prema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zastupnicima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posrednicima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u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osiguranju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(2.1+2.2+2.3)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 2.1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prema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društvima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grupe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 2.2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prema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pridruženim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društvima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 2.3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prema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drugim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društvima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227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3.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Druge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neposrednih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poslova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osiguranja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(3.1+3.2+3.3)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 3.1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prema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društvima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grupe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 3.2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prema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pridruženim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društvima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 3.3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prema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drugim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društvima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II. OBAVEZE IZ SAOSIGURANJA I REOSIGURANJA (1+2+3+4+5)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230, 231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1.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premije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saosiguranja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(1.1+1.2+1.3)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 1.1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prema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društvima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grupe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 1.2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prema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pridruženim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društvima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 1.3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prema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drugim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društvima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232, 233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2.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premije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reosiguranja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(2.1+2.2+2.3)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 2.1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prema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društvima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grupe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 2.2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prema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pridruženim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društvima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 2.3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prema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drugim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društvima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240, 241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3.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udele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u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iznosima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štete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saosiguranja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(3.1+3.2+3.3)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 3.1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prema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društvima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grupe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 3.2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prema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pridruženim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društvima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 3.3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prema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drugim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društvima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767327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242, 243, 244, 245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4.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udele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u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iznosima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štete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reosiguranja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(4.1+4.2+4.3)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 4.1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prema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društvima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grupe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 4.2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prema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pridruženim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društvima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 4.3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prema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drugim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društvima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237, 238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5.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Druge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saosiguranja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reosiguranja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(5.1+5.2+5.3)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 5.1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prema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društvima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grupe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 5.2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prema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pridruženim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društvima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   5.3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prema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drugim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društvima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525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264, 954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III. OBAVEZE OSIGURANE HARTIJAMA OD VREDNOSTI SA FIKSNIM PRIHODOM (1+2)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1.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Zamenljivi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krediti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2.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Ostali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krediti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IV. OBAVEZE PREMA BANKAMA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950, 951</w:t>
            </w:r>
          </w:p>
        </w:tc>
        <w:tc>
          <w:tcPr>
            <w:tcW w:w="5526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1.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Dugoročne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prema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bankama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263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2.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Kratkoročne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prema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bankama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V. OSTALE OBAVEZE (a +b)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a)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Ostale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dugoročne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(1+2+3)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952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1.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Dugoročne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finansijskog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lizinga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957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2.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Odložene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poreske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953, 956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3.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Druge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dugoročne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 b) 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Ostale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kratkoročne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(1+2+3+4+5)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21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1.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Kratkoročne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prema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zaposlenima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260,261,262, 265,267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2.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Kratkoročne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finansiranja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25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3.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Druge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kratkoročne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poslova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osiguranja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271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4.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porez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na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dobit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pravnih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lica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765"/>
          <w:jc w:val="center"/>
        </w:trPr>
        <w:tc>
          <w:tcPr>
            <w:tcW w:w="2127" w:type="dxa"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270, 272, 273, 274, 277 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5.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Druge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kratkoročne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H.  PASIVNA VREMENSKA RAZGRANIČENJA (1+2)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290, 293, 294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1.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Unapred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obračunati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troškovi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rashodi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298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  2. Druga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pasivna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vremenska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razgraničenja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525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275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I. NEKRATKOROČNE OBAVEZE VEZANE ZA STALNU IMOVINU KOJA SE DRŽI ZA PRODAJU I PRESTANAK POSLOVANJA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jc w:val="right"/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525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a)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Obaveze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vezane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stalnu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imovinu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koja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se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drži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prodaju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i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prestanak</w:t>
            </w:r>
            <w:proofErr w:type="spellEnd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poslovanja</w:t>
            </w:r>
            <w:proofErr w:type="spellEnd"/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J. UKUPNO PASIVA (A+B+C+D+E+F+G+H+I)</w:t>
            </w:r>
          </w:p>
        </w:tc>
        <w:tc>
          <w:tcPr>
            <w:tcW w:w="1704" w:type="dxa"/>
            <w:noWrap/>
          </w:tcPr>
          <w:p w:rsidR="00604D91" w:rsidRPr="00ED0978" w:rsidRDefault="00604D91" w:rsidP="00604D91">
            <w:pPr>
              <w:jc w:val="center"/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604D91" w:rsidRPr="00ED0978" w:rsidRDefault="00604D91" w:rsidP="00604D91">
            <w:pPr>
              <w:jc w:val="center"/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</w:p>
        </w:tc>
      </w:tr>
      <w:tr w:rsidR="00ED0978" w:rsidRPr="00ED0978" w:rsidTr="00ED0978">
        <w:trPr>
          <w:trHeight w:val="300"/>
          <w:jc w:val="center"/>
        </w:trPr>
        <w:tc>
          <w:tcPr>
            <w:tcW w:w="2127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5526" w:type="dxa"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b/>
                <w:bCs/>
                <w:color w:val="365F91" w:themeColor="accent1" w:themeShade="BF"/>
                <w:sz w:val="20"/>
                <w:szCs w:val="20"/>
              </w:rPr>
              <w:t>K. VANBILANSNA EVIDENCIJA</w:t>
            </w:r>
          </w:p>
        </w:tc>
        <w:tc>
          <w:tcPr>
            <w:tcW w:w="1704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604D91" w:rsidRPr="00ED0978" w:rsidRDefault="00604D91" w:rsidP="00604D91">
            <w:pPr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</w:pPr>
            <w:r w:rsidRPr="00ED0978">
              <w:rPr>
                <w:rFonts w:ascii="Cambria" w:eastAsia="Times New Roman" w:hAnsi="Cambria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</w:tbl>
    <w:p w:rsidR="007C1E4D" w:rsidRPr="00602322" w:rsidRDefault="007C1E4D" w:rsidP="00011743">
      <w:pPr>
        <w:spacing w:after="0"/>
        <w:rPr>
          <w:color w:val="365F91" w:themeColor="accent1" w:themeShade="BF"/>
          <w:lang w:val="sr-Latn-ME"/>
        </w:rPr>
      </w:pPr>
    </w:p>
    <w:p w:rsidR="00FE5216" w:rsidRPr="00602322" w:rsidRDefault="00FE5216" w:rsidP="007C1E4D">
      <w:pPr>
        <w:rPr>
          <w:color w:val="365F91" w:themeColor="accent1" w:themeShade="BF"/>
          <w:lang w:val="sr-Latn-ME"/>
        </w:rPr>
      </w:pPr>
    </w:p>
    <w:p w:rsidR="009B6CFF" w:rsidRPr="00602322" w:rsidRDefault="009B6CFF" w:rsidP="009B6CFF">
      <w:pPr>
        <w:tabs>
          <w:tab w:val="left" w:pos="1980"/>
          <w:tab w:val="left" w:pos="6840"/>
          <w:tab w:val="left" w:pos="8115"/>
        </w:tabs>
        <w:ind w:left="-851"/>
        <w:rPr>
          <w:rFonts w:asciiTheme="majorHAnsi" w:hAnsiTheme="majorHAnsi"/>
          <w:color w:val="365F91" w:themeColor="accent1" w:themeShade="BF"/>
          <w:lang w:val="sr-Latn-ME"/>
        </w:rPr>
      </w:pPr>
      <w:r w:rsidRPr="00602322">
        <w:rPr>
          <w:rFonts w:asciiTheme="majorHAnsi" w:hAnsiTheme="majorHAnsi"/>
          <w:color w:val="365F91" w:themeColor="accent1" w:themeShade="BF"/>
          <w:lang w:val="sr-Latn-ME"/>
        </w:rPr>
        <w:t>U ________________</w:t>
      </w:r>
      <w:r w:rsidRPr="00602322">
        <w:rPr>
          <w:rFonts w:asciiTheme="majorHAnsi" w:hAnsiTheme="majorHAnsi"/>
          <w:color w:val="365F91" w:themeColor="accent1" w:themeShade="BF"/>
          <w:lang w:val="sr-Latn-ME"/>
        </w:rPr>
        <w:tab/>
      </w:r>
      <w:r w:rsidRPr="00602322">
        <w:rPr>
          <w:rFonts w:asciiTheme="majorHAnsi" w:hAnsiTheme="majorHAnsi"/>
          <w:b/>
          <w:color w:val="365F91" w:themeColor="accent1" w:themeShade="BF"/>
          <w:lang w:val="sr-Latn-ME"/>
        </w:rPr>
        <w:t>Lice odgovorno za sastavljanje izvještaja</w:t>
      </w:r>
      <w:r w:rsidRPr="00602322">
        <w:rPr>
          <w:rFonts w:asciiTheme="majorHAnsi" w:hAnsiTheme="majorHAnsi"/>
          <w:color w:val="365F91" w:themeColor="accent1" w:themeShade="BF"/>
          <w:lang w:val="sr-Latn-ME"/>
        </w:rPr>
        <w:t xml:space="preserve">:             </w:t>
      </w:r>
      <w:r w:rsidRPr="00602322">
        <w:rPr>
          <w:rFonts w:asciiTheme="majorHAnsi" w:hAnsiTheme="majorHAnsi"/>
          <w:b/>
          <w:color w:val="365F91" w:themeColor="accent1" w:themeShade="BF"/>
          <w:lang w:val="sr-Latn-ME"/>
        </w:rPr>
        <w:t>MP             Izvršni direktor:</w:t>
      </w:r>
    </w:p>
    <w:p w:rsidR="009B6CFF" w:rsidRPr="00602322" w:rsidRDefault="009B6CFF" w:rsidP="009B6CFF">
      <w:pPr>
        <w:tabs>
          <w:tab w:val="left" w:pos="1980"/>
          <w:tab w:val="left" w:pos="7755"/>
        </w:tabs>
        <w:ind w:left="-851" w:right="-801"/>
        <w:rPr>
          <w:rFonts w:asciiTheme="majorHAnsi" w:hAnsiTheme="majorHAnsi"/>
          <w:color w:val="365F91" w:themeColor="accent1" w:themeShade="BF"/>
          <w:lang w:val="sr-Latn-ME"/>
        </w:rPr>
      </w:pPr>
      <w:r w:rsidRPr="00602322">
        <w:rPr>
          <w:rFonts w:asciiTheme="majorHAnsi" w:hAnsiTheme="majorHAnsi"/>
          <w:color w:val="365F91" w:themeColor="accent1" w:themeShade="BF"/>
          <w:lang w:val="sr-Latn-ME"/>
        </w:rPr>
        <w:t>Datum, ___________</w:t>
      </w:r>
      <w:r w:rsidRPr="00602322">
        <w:rPr>
          <w:rFonts w:asciiTheme="majorHAnsi" w:hAnsiTheme="majorHAnsi"/>
          <w:color w:val="365F91" w:themeColor="accent1" w:themeShade="BF"/>
          <w:lang w:val="sr-Latn-ME"/>
        </w:rPr>
        <w:tab/>
        <w:t>________________________________</w:t>
      </w:r>
      <w:r w:rsidRPr="00602322">
        <w:rPr>
          <w:rFonts w:asciiTheme="majorHAnsi" w:hAnsiTheme="majorHAnsi"/>
          <w:color w:val="365F91" w:themeColor="accent1" w:themeShade="BF"/>
          <w:lang w:val="sr-Latn-ME"/>
        </w:rPr>
        <w:tab/>
        <w:t>____________________</w:t>
      </w:r>
    </w:p>
    <w:p w:rsidR="00BF05FF" w:rsidRPr="00602322" w:rsidRDefault="00BF05FF">
      <w:pPr>
        <w:rPr>
          <w:color w:val="365F91" w:themeColor="accent1" w:themeShade="BF"/>
          <w:lang w:val="sr-Latn-ME"/>
        </w:rPr>
      </w:pPr>
    </w:p>
    <w:p w:rsidR="00BF05FF" w:rsidRPr="00602322" w:rsidRDefault="00BF05FF" w:rsidP="00BF05FF">
      <w:pPr>
        <w:jc w:val="center"/>
        <w:rPr>
          <w:color w:val="365F91" w:themeColor="accent1" w:themeShade="BF"/>
          <w:lang w:val="sr-Latn-ME"/>
        </w:rPr>
      </w:pPr>
    </w:p>
    <w:sectPr w:rsidR="00BF05FF" w:rsidRPr="00602322">
      <w:headerReference w:type="default" r:id="rId7"/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C33" w:rsidRDefault="008C2C33" w:rsidP="00BF05FF">
      <w:pPr>
        <w:spacing w:after="0" w:line="240" w:lineRule="auto"/>
      </w:pPr>
      <w:r>
        <w:separator/>
      </w:r>
    </w:p>
  </w:endnote>
  <w:endnote w:type="continuationSeparator" w:id="0">
    <w:p w:rsidR="008C2C33" w:rsidRDefault="008C2C33" w:rsidP="00BF0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C33" w:rsidRDefault="008C2C33" w:rsidP="00BF05FF">
      <w:pPr>
        <w:spacing w:after="0" w:line="240" w:lineRule="auto"/>
      </w:pPr>
      <w:r>
        <w:separator/>
      </w:r>
    </w:p>
  </w:footnote>
  <w:footnote w:type="continuationSeparator" w:id="0">
    <w:p w:rsidR="008C2C33" w:rsidRDefault="008C2C33" w:rsidP="00BF05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D91" w:rsidRDefault="00604D91">
    <w:pPr>
      <w:pStyle w:val="Header"/>
    </w:pPr>
    <w:r>
      <w:rPr>
        <w:noProof/>
      </w:rPr>
      <w:drawing>
        <wp:inline distT="0" distB="0" distL="0" distR="0" wp14:anchorId="6DECB611" wp14:editId="2D11AAD4">
          <wp:extent cx="2124075" cy="583316"/>
          <wp:effectExtent l="0" t="0" r="0" b="762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4075" cy="5833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04D91" w:rsidRDefault="00604D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5FF"/>
    <w:rsid w:val="00011743"/>
    <w:rsid w:val="000329B7"/>
    <w:rsid w:val="00073E47"/>
    <w:rsid w:val="001545C1"/>
    <w:rsid w:val="00172B5E"/>
    <w:rsid w:val="00174711"/>
    <w:rsid w:val="002E7658"/>
    <w:rsid w:val="0042790F"/>
    <w:rsid w:val="00443730"/>
    <w:rsid w:val="004A1A88"/>
    <w:rsid w:val="004E3947"/>
    <w:rsid w:val="00597D24"/>
    <w:rsid w:val="00602322"/>
    <w:rsid w:val="00604D91"/>
    <w:rsid w:val="00604E24"/>
    <w:rsid w:val="00662CF9"/>
    <w:rsid w:val="00767327"/>
    <w:rsid w:val="007C1E4D"/>
    <w:rsid w:val="008C0441"/>
    <w:rsid w:val="008C2C33"/>
    <w:rsid w:val="00905EA3"/>
    <w:rsid w:val="0095790F"/>
    <w:rsid w:val="009B6CFF"/>
    <w:rsid w:val="009F0889"/>
    <w:rsid w:val="009F1356"/>
    <w:rsid w:val="00AF37FC"/>
    <w:rsid w:val="00BC1811"/>
    <w:rsid w:val="00BF05FF"/>
    <w:rsid w:val="00C5036C"/>
    <w:rsid w:val="00C866F1"/>
    <w:rsid w:val="00CA2A2E"/>
    <w:rsid w:val="00D70DDA"/>
    <w:rsid w:val="00D768D6"/>
    <w:rsid w:val="00ED0978"/>
    <w:rsid w:val="00FE5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F0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05F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F05FF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05FF"/>
  </w:style>
  <w:style w:type="paragraph" w:styleId="Footer">
    <w:name w:val="footer"/>
    <w:basedOn w:val="Normal"/>
    <w:link w:val="FooterChar"/>
    <w:uiPriority w:val="99"/>
    <w:unhideWhenUsed/>
    <w:rsid w:val="00BF05FF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05FF"/>
  </w:style>
  <w:style w:type="character" w:styleId="Hyperlink">
    <w:name w:val="Hyperlink"/>
    <w:basedOn w:val="DefaultParagraphFont"/>
    <w:uiPriority w:val="99"/>
    <w:semiHidden/>
    <w:unhideWhenUsed/>
    <w:rsid w:val="00C866F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866F1"/>
    <w:rPr>
      <w:color w:val="800080"/>
      <w:u w:val="single"/>
    </w:rPr>
  </w:style>
  <w:style w:type="paragraph" w:customStyle="1" w:styleId="font5">
    <w:name w:val="font5"/>
    <w:basedOn w:val="Normal"/>
    <w:rsid w:val="00C866F1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font6">
    <w:name w:val="font6"/>
    <w:basedOn w:val="Normal"/>
    <w:rsid w:val="00C866F1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color w:val="FF0000"/>
      <w:sz w:val="21"/>
      <w:szCs w:val="21"/>
    </w:rPr>
  </w:style>
  <w:style w:type="paragraph" w:customStyle="1" w:styleId="font7">
    <w:name w:val="font7"/>
    <w:basedOn w:val="Normal"/>
    <w:rsid w:val="00C866F1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font8">
    <w:name w:val="font8"/>
    <w:basedOn w:val="Normal"/>
    <w:rsid w:val="00C866F1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color w:val="000000"/>
      <w:sz w:val="21"/>
      <w:szCs w:val="21"/>
    </w:rPr>
  </w:style>
  <w:style w:type="paragraph" w:customStyle="1" w:styleId="font9">
    <w:name w:val="font9"/>
    <w:basedOn w:val="Normal"/>
    <w:rsid w:val="00C866F1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font10">
    <w:name w:val="font10"/>
    <w:basedOn w:val="Normal"/>
    <w:rsid w:val="00C866F1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65">
    <w:name w:val="xl65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66">
    <w:name w:val="xl66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67">
    <w:name w:val="xl67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mbria" w:eastAsia="Times New Roman" w:hAnsi="Cambria" w:cs="Times New Roman"/>
      <w:sz w:val="21"/>
      <w:szCs w:val="21"/>
    </w:rPr>
  </w:style>
  <w:style w:type="paragraph" w:customStyle="1" w:styleId="xl68">
    <w:name w:val="xl68"/>
    <w:basedOn w:val="Normal"/>
    <w:rsid w:val="00C866F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Cambria" w:eastAsia="Times New Roman" w:hAnsi="Cambria" w:cs="Times New Roman"/>
      <w:sz w:val="21"/>
      <w:szCs w:val="21"/>
    </w:rPr>
  </w:style>
  <w:style w:type="paragraph" w:customStyle="1" w:styleId="xl69">
    <w:name w:val="xl69"/>
    <w:basedOn w:val="Normal"/>
    <w:rsid w:val="00C866F1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top"/>
    </w:pPr>
    <w:rPr>
      <w:rFonts w:ascii="Cambria" w:eastAsia="Times New Roman" w:hAnsi="Cambria" w:cs="Times New Roman"/>
      <w:sz w:val="21"/>
      <w:szCs w:val="21"/>
    </w:rPr>
  </w:style>
  <w:style w:type="paragraph" w:customStyle="1" w:styleId="xl70">
    <w:name w:val="xl70"/>
    <w:basedOn w:val="Normal"/>
    <w:rsid w:val="00C866F1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Cambria" w:eastAsia="Times New Roman" w:hAnsi="Cambria" w:cs="Times New Roman"/>
      <w:sz w:val="21"/>
      <w:szCs w:val="21"/>
    </w:rPr>
  </w:style>
  <w:style w:type="paragraph" w:customStyle="1" w:styleId="xl71">
    <w:name w:val="xl71"/>
    <w:basedOn w:val="Normal"/>
    <w:rsid w:val="00C866F1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</w:pPr>
    <w:rPr>
      <w:rFonts w:ascii="Cambria" w:eastAsia="Times New Roman" w:hAnsi="Cambria" w:cs="Times New Roman"/>
      <w:sz w:val="21"/>
      <w:szCs w:val="21"/>
    </w:rPr>
  </w:style>
  <w:style w:type="paragraph" w:customStyle="1" w:styleId="xl72">
    <w:name w:val="xl72"/>
    <w:basedOn w:val="Normal"/>
    <w:rsid w:val="00C866F1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Cambria" w:eastAsia="Times New Roman" w:hAnsi="Cambria" w:cs="Times New Roman"/>
      <w:sz w:val="21"/>
      <w:szCs w:val="21"/>
    </w:rPr>
  </w:style>
  <w:style w:type="paragraph" w:customStyle="1" w:styleId="xl73">
    <w:name w:val="xl73"/>
    <w:basedOn w:val="Normal"/>
    <w:rsid w:val="00C866F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Cambria" w:eastAsia="Times New Roman" w:hAnsi="Cambria" w:cs="Times New Roman"/>
      <w:sz w:val="21"/>
      <w:szCs w:val="21"/>
    </w:rPr>
  </w:style>
  <w:style w:type="paragraph" w:customStyle="1" w:styleId="xl74">
    <w:name w:val="xl74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75">
    <w:name w:val="xl75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76">
    <w:name w:val="xl76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77">
    <w:name w:val="xl77"/>
    <w:basedOn w:val="Normal"/>
    <w:rsid w:val="00C866F1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Cambria" w:eastAsia="Times New Roman" w:hAnsi="Cambria" w:cs="Times New Roman"/>
      <w:sz w:val="21"/>
      <w:szCs w:val="21"/>
    </w:rPr>
  </w:style>
  <w:style w:type="paragraph" w:customStyle="1" w:styleId="xl78">
    <w:name w:val="xl78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79">
    <w:name w:val="xl79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80">
    <w:name w:val="xl80"/>
    <w:basedOn w:val="Normal"/>
    <w:rsid w:val="00C866F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Cambria" w:eastAsia="Times New Roman" w:hAnsi="Cambria" w:cs="Times New Roman"/>
      <w:sz w:val="21"/>
      <w:szCs w:val="21"/>
    </w:rPr>
  </w:style>
  <w:style w:type="paragraph" w:customStyle="1" w:styleId="xl81">
    <w:name w:val="xl81"/>
    <w:basedOn w:val="Normal"/>
    <w:rsid w:val="00C866F1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Cambria" w:eastAsia="Times New Roman" w:hAnsi="Cambria" w:cs="Times New Roman"/>
      <w:sz w:val="21"/>
      <w:szCs w:val="21"/>
    </w:rPr>
  </w:style>
  <w:style w:type="paragraph" w:customStyle="1" w:styleId="xl82">
    <w:name w:val="xl82"/>
    <w:basedOn w:val="Normal"/>
    <w:rsid w:val="00C866F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Cambria" w:eastAsia="Times New Roman" w:hAnsi="Cambria" w:cs="Times New Roman"/>
      <w:sz w:val="21"/>
      <w:szCs w:val="21"/>
    </w:rPr>
  </w:style>
  <w:style w:type="paragraph" w:customStyle="1" w:styleId="xl83">
    <w:name w:val="xl83"/>
    <w:basedOn w:val="Normal"/>
    <w:rsid w:val="00C866F1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top"/>
    </w:pPr>
    <w:rPr>
      <w:rFonts w:ascii="Cambria" w:eastAsia="Times New Roman" w:hAnsi="Cambria" w:cs="Times New Roman"/>
      <w:sz w:val="21"/>
      <w:szCs w:val="21"/>
    </w:rPr>
  </w:style>
  <w:style w:type="paragraph" w:customStyle="1" w:styleId="xl84">
    <w:name w:val="xl84"/>
    <w:basedOn w:val="Normal"/>
    <w:rsid w:val="00C866F1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Cambria" w:eastAsia="Times New Roman" w:hAnsi="Cambria" w:cs="Times New Roman"/>
      <w:sz w:val="21"/>
      <w:szCs w:val="21"/>
    </w:rPr>
  </w:style>
  <w:style w:type="paragraph" w:customStyle="1" w:styleId="xl85">
    <w:name w:val="xl85"/>
    <w:basedOn w:val="Normal"/>
    <w:rsid w:val="00C866F1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</w:pPr>
    <w:rPr>
      <w:rFonts w:ascii="Cambria" w:eastAsia="Times New Roman" w:hAnsi="Cambria" w:cs="Times New Roman"/>
      <w:sz w:val="21"/>
      <w:szCs w:val="21"/>
    </w:rPr>
  </w:style>
  <w:style w:type="paragraph" w:customStyle="1" w:styleId="xl86">
    <w:name w:val="xl86"/>
    <w:basedOn w:val="Normal"/>
    <w:rsid w:val="00C866F1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400" w:firstLine="400"/>
    </w:pPr>
    <w:rPr>
      <w:rFonts w:ascii="Cambria" w:eastAsia="Times New Roman" w:hAnsi="Cambria" w:cs="Times New Roman"/>
      <w:color w:val="FF0000"/>
      <w:sz w:val="21"/>
      <w:szCs w:val="21"/>
    </w:rPr>
  </w:style>
  <w:style w:type="paragraph" w:customStyle="1" w:styleId="xl87">
    <w:name w:val="xl87"/>
    <w:basedOn w:val="Normal"/>
    <w:rsid w:val="00C866F1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500" w:firstLine="500"/>
    </w:pPr>
    <w:rPr>
      <w:rFonts w:ascii="Cambria" w:eastAsia="Times New Roman" w:hAnsi="Cambria" w:cs="Times New Roman"/>
      <w:color w:val="FF0000"/>
      <w:sz w:val="21"/>
      <w:szCs w:val="21"/>
    </w:rPr>
  </w:style>
  <w:style w:type="paragraph" w:customStyle="1" w:styleId="xl88">
    <w:name w:val="xl88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89">
    <w:name w:val="xl89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90">
    <w:name w:val="xl90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91">
    <w:name w:val="xl91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mbria" w:eastAsia="Times New Roman" w:hAnsi="Cambria" w:cs="Times New Roman"/>
      <w:sz w:val="21"/>
      <w:szCs w:val="21"/>
    </w:rPr>
  </w:style>
  <w:style w:type="paragraph" w:customStyle="1" w:styleId="xl92">
    <w:name w:val="xl92"/>
    <w:basedOn w:val="Normal"/>
    <w:rsid w:val="00C866F1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300" w:firstLine="1300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93">
    <w:name w:val="xl93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94">
    <w:name w:val="xl94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95">
    <w:name w:val="xl95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96">
    <w:name w:val="xl96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100">
    <w:name w:val="xl100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01">
    <w:name w:val="xl101"/>
    <w:basedOn w:val="Normal"/>
    <w:rsid w:val="00C866F1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400" w:firstLine="400"/>
      <w:textAlignment w:val="top"/>
    </w:pPr>
    <w:rPr>
      <w:rFonts w:ascii="Cambria" w:eastAsia="Times New Roman" w:hAnsi="Cambria" w:cs="Times New Roman"/>
      <w:sz w:val="21"/>
      <w:szCs w:val="21"/>
    </w:rPr>
  </w:style>
  <w:style w:type="paragraph" w:customStyle="1" w:styleId="xl102">
    <w:name w:val="xl102"/>
    <w:basedOn w:val="Normal"/>
    <w:rsid w:val="00C866F1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400" w:firstLine="400"/>
    </w:pPr>
    <w:rPr>
      <w:rFonts w:ascii="Cambria" w:eastAsia="Times New Roman" w:hAnsi="Cambria" w:cs="Times New Roman"/>
      <w:sz w:val="21"/>
      <w:szCs w:val="21"/>
    </w:rPr>
  </w:style>
  <w:style w:type="paragraph" w:customStyle="1" w:styleId="xl103">
    <w:name w:val="xl103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104">
    <w:name w:val="xl104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mbria" w:eastAsia="Times New Roman" w:hAnsi="Cambria" w:cs="Times New Roman"/>
      <w:sz w:val="21"/>
      <w:szCs w:val="21"/>
    </w:rPr>
  </w:style>
  <w:style w:type="paragraph" w:customStyle="1" w:styleId="xl106">
    <w:name w:val="xl106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Normal"/>
    <w:rsid w:val="00C866F1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400" w:firstLine="400"/>
    </w:pPr>
    <w:rPr>
      <w:rFonts w:ascii="Cambria" w:eastAsia="Times New Roman" w:hAnsi="Cambria" w:cs="Times New Roman"/>
      <w:sz w:val="21"/>
      <w:szCs w:val="21"/>
    </w:rPr>
  </w:style>
  <w:style w:type="paragraph" w:customStyle="1" w:styleId="xl108">
    <w:name w:val="xl108"/>
    <w:basedOn w:val="Normal"/>
    <w:rsid w:val="00C866F1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500" w:firstLine="500"/>
    </w:pPr>
    <w:rPr>
      <w:rFonts w:ascii="Cambria" w:eastAsia="Times New Roman" w:hAnsi="Cambria" w:cs="Times New Roman"/>
      <w:sz w:val="21"/>
      <w:szCs w:val="21"/>
    </w:rPr>
  </w:style>
  <w:style w:type="paragraph" w:customStyle="1" w:styleId="xl109">
    <w:name w:val="xl109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10">
    <w:name w:val="xl110"/>
    <w:basedOn w:val="Normal"/>
    <w:rsid w:val="00C866F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Cambria" w:eastAsia="Times New Roman" w:hAnsi="Cambria" w:cs="Times New Roman"/>
      <w:sz w:val="21"/>
      <w:szCs w:val="21"/>
    </w:rPr>
  </w:style>
  <w:style w:type="paragraph" w:customStyle="1" w:styleId="xl111">
    <w:name w:val="xl111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12">
    <w:name w:val="xl112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13">
    <w:name w:val="xl113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b/>
      <w:bCs/>
      <w:sz w:val="24"/>
      <w:szCs w:val="24"/>
    </w:rPr>
  </w:style>
  <w:style w:type="paragraph" w:customStyle="1" w:styleId="xl114">
    <w:name w:val="xl114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0"/>
      <w:szCs w:val="20"/>
    </w:rPr>
  </w:style>
  <w:style w:type="paragraph" w:customStyle="1" w:styleId="xl115">
    <w:name w:val="xl115"/>
    <w:basedOn w:val="Normal"/>
    <w:rsid w:val="00C866F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Cambria" w:eastAsia="Times New Roman" w:hAnsi="Cambria" w:cs="Times New Roman"/>
      <w:sz w:val="20"/>
      <w:szCs w:val="20"/>
    </w:rPr>
  </w:style>
  <w:style w:type="paragraph" w:customStyle="1" w:styleId="xl116">
    <w:name w:val="xl116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0"/>
      <w:szCs w:val="20"/>
    </w:rPr>
  </w:style>
  <w:style w:type="paragraph" w:customStyle="1" w:styleId="xl117">
    <w:name w:val="xl117"/>
    <w:basedOn w:val="Normal"/>
    <w:rsid w:val="00C866F1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Cambria" w:eastAsia="Times New Roman" w:hAnsi="Cambria" w:cs="Times New Roman"/>
      <w:sz w:val="20"/>
      <w:szCs w:val="20"/>
    </w:rPr>
  </w:style>
  <w:style w:type="paragraph" w:customStyle="1" w:styleId="xl118">
    <w:name w:val="xl118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mbria" w:eastAsia="Times New Roman" w:hAnsi="Cambria" w:cs="Times New Roman"/>
      <w:sz w:val="20"/>
      <w:szCs w:val="20"/>
    </w:rPr>
  </w:style>
  <w:style w:type="paragraph" w:customStyle="1" w:styleId="xl119">
    <w:name w:val="xl119"/>
    <w:basedOn w:val="Normal"/>
    <w:rsid w:val="00C866F1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</w:pPr>
    <w:rPr>
      <w:rFonts w:ascii="Cambria" w:eastAsia="Times New Roman" w:hAnsi="Cambria" w:cs="Times New Roman"/>
      <w:sz w:val="21"/>
      <w:szCs w:val="21"/>
    </w:rPr>
  </w:style>
  <w:style w:type="paragraph" w:customStyle="1" w:styleId="xl120">
    <w:name w:val="xl120"/>
    <w:basedOn w:val="Normal"/>
    <w:rsid w:val="00C866F1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</w:pPr>
    <w:rPr>
      <w:rFonts w:ascii="Cambria" w:eastAsia="Times New Roman" w:hAnsi="Cambria" w:cs="Times New Roman"/>
      <w:sz w:val="20"/>
      <w:szCs w:val="20"/>
    </w:rPr>
  </w:style>
  <w:style w:type="paragraph" w:customStyle="1" w:styleId="xl121">
    <w:name w:val="xl121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22">
    <w:name w:val="xl122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0"/>
      <w:szCs w:val="20"/>
    </w:rPr>
  </w:style>
  <w:style w:type="paragraph" w:customStyle="1" w:styleId="xl123">
    <w:name w:val="xl123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0"/>
      <w:szCs w:val="20"/>
    </w:rPr>
  </w:style>
  <w:style w:type="paragraph" w:customStyle="1" w:styleId="xl124">
    <w:name w:val="xl124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b/>
      <w:bCs/>
      <w:sz w:val="24"/>
      <w:szCs w:val="24"/>
    </w:rPr>
  </w:style>
  <w:style w:type="paragraph" w:customStyle="1" w:styleId="xl125">
    <w:name w:val="xl125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127">
    <w:name w:val="xl127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top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128">
    <w:name w:val="xl128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130">
    <w:name w:val="xl130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4"/>
      <w:szCs w:val="24"/>
    </w:rPr>
  </w:style>
  <w:style w:type="paragraph" w:customStyle="1" w:styleId="xl131">
    <w:name w:val="xl131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4"/>
      <w:szCs w:val="24"/>
    </w:rPr>
  </w:style>
  <w:style w:type="paragraph" w:customStyle="1" w:styleId="xl132">
    <w:name w:val="xl132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7" w:color="auto"/>
      </w:pBdr>
      <w:spacing w:before="100" w:beforeAutospacing="1" w:after="100" w:afterAutospacing="1" w:line="240" w:lineRule="auto"/>
      <w:ind w:firstLineChars="100" w:firstLine="100"/>
      <w:jc w:val="right"/>
    </w:pPr>
    <w:rPr>
      <w:rFonts w:ascii="Cambria" w:eastAsia="Times New Roman" w:hAnsi="Cambria" w:cs="Times New Roman"/>
      <w:sz w:val="21"/>
      <w:szCs w:val="21"/>
    </w:rPr>
  </w:style>
  <w:style w:type="paragraph" w:customStyle="1" w:styleId="xl133">
    <w:name w:val="xl133"/>
    <w:basedOn w:val="Normal"/>
    <w:rsid w:val="00C86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35">
    <w:name w:val="xl135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36">
    <w:name w:val="xl136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37">
    <w:name w:val="xl137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38">
    <w:name w:val="xl138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39">
    <w:name w:val="xl139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40">
    <w:name w:val="xl140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mbria" w:eastAsia="Times New Roman" w:hAnsi="Cambria" w:cs="Times New Roman"/>
      <w:sz w:val="21"/>
      <w:szCs w:val="21"/>
    </w:rPr>
  </w:style>
  <w:style w:type="paragraph" w:customStyle="1" w:styleId="xl141">
    <w:name w:val="xl141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42">
    <w:name w:val="xl142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43">
    <w:name w:val="xl143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44">
    <w:name w:val="xl144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xl145">
    <w:name w:val="xl145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xl146">
    <w:name w:val="xl146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xl148">
    <w:name w:val="xl148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FF0000"/>
      <w:sz w:val="24"/>
      <w:szCs w:val="24"/>
    </w:rPr>
  </w:style>
  <w:style w:type="paragraph" w:customStyle="1" w:styleId="xl149">
    <w:name w:val="xl149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Normal"/>
    <w:rsid w:val="00C866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51">
    <w:name w:val="xl151"/>
    <w:basedOn w:val="Normal"/>
    <w:rsid w:val="00C866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b/>
      <w:bCs/>
      <w:sz w:val="24"/>
      <w:szCs w:val="24"/>
    </w:rPr>
  </w:style>
  <w:style w:type="paragraph" w:customStyle="1" w:styleId="xl152">
    <w:name w:val="xl152"/>
    <w:basedOn w:val="Normal"/>
    <w:rsid w:val="00C866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4"/>
      <w:szCs w:val="24"/>
    </w:rPr>
  </w:style>
  <w:style w:type="paragraph" w:customStyle="1" w:styleId="xl153">
    <w:name w:val="xl153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4">
    <w:name w:val="xl154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table" w:styleId="LightGrid-Accent1">
    <w:name w:val="Light Grid Accent 1"/>
    <w:basedOn w:val="TableNormal"/>
    <w:uiPriority w:val="62"/>
    <w:rsid w:val="00BC181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TableGrid">
    <w:name w:val="Table Grid"/>
    <w:basedOn w:val="TableNormal"/>
    <w:uiPriority w:val="59"/>
    <w:rsid w:val="00ED0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F0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05F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F05FF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05FF"/>
  </w:style>
  <w:style w:type="paragraph" w:styleId="Footer">
    <w:name w:val="footer"/>
    <w:basedOn w:val="Normal"/>
    <w:link w:val="FooterChar"/>
    <w:uiPriority w:val="99"/>
    <w:unhideWhenUsed/>
    <w:rsid w:val="00BF05FF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05FF"/>
  </w:style>
  <w:style w:type="character" w:styleId="Hyperlink">
    <w:name w:val="Hyperlink"/>
    <w:basedOn w:val="DefaultParagraphFont"/>
    <w:uiPriority w:val="99"/>
    <w:semiHidden/>
    <w:unhideWhenUsed/>
    <w:rsid w:val="00C866F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866F1"/>
    <w:rPr>
      <w:color w:val="800080"/>
      <w:u w:val="single"/>
    </w:rPr>
  </w:style>
  <w:style w:type="paragraph" w:customStyle="1" w:styleId="font5">
    <w:name w:val="font5"/>
    <w:basedOn w:val="Normal"/>
    <w:rsid w:val="00C866F1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font6">
    <w:name w:val="font6"/>
    <w:basedOn w:val="Normal"/>
    <w:rsid w:val="00C866F1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color w:val="FF0000"/>
      <w:sz w:val="21"/>
      <w:szCs w:val="21"/>
    </w:rPr>
  </w:style>
  <w:style w:type="paragraph" w:customStyle="1" w:styleId="font7">
    <w:name w:val="font7"/>
    <w:basedOn w:val="Normal"/>
    <w:rsid w:val="00C866F1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font8">
    <w:name w:val="font8"/>
    <w:basedOn w:val="Normal"/>
    <w:rsid w:val="00C866F1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color w:val="000000"/>
      <w:sz w:val="21"/>
      <w:szCs w:val="21"/>
    </w:rPr>
  </w:style>
  <w:style w:type="paragraph" w:customStyle="1" w:styleId="font9">
    <w:name w:val="font9"/>
    <w:basedOn w:val="Normal"/>
    <w:rsid w:val="00C866F1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font10">
    <w:name w:val="font10"/>
    <w:basedOn w:val="Normal"/>
    <w:rsid w:val="00C866F1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65">
    <w:name w:val="xl65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66">
    <w:name w:val="xl66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67">
    <w:name w:val="xl67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mbria" w:eastAsia="Times New Roman" w:hAnsi="Cambria" w:cs="Times New Roman"/>
      <w:sz w:val="21"/>
      <w:szCs w:val="21"/>
    </w:rPr>
  </w:style>
  <w:style w:type="paragraph" w:customStyle="1" w:styleId="xl68">
    <w:name w:val="xl68"/>
    <w:basedOn w:val="Normal"/>
    <w:rsid w:val="00C866F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Cambria" w:eastAsia="Times New Roman" w:hAnsi="Cambria" w:cs="Times New Roman"/>
      <w:sz w:val="21"/>
      <w:szCs w:val="21"/>
    </w:rPr>
  </w:style>
  <w:style w:type="paragraph" w:customStyle="1" w:styleId="xl69">
    <w:name w:val="xl69"/>
    <w:basedOn w:val="Normal"/>
    <w:rsid w:val="00C866F1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top"/>
    </w:pPr>
    <w:rPr>
      <w:rFonts w:ascii="Cambria" w:eastAsia="Times New Roman" w:hAnsi="Cambria" w:cs="Times New Roman"/>
      <w:sz w:val="21"/>
      <w:szCs w:val="21"/>
    </w:rPr>
  </w:style>
  <w:style w:type="paragraph" w:customStyle="1" w:styleId="xl70">
    <w:name w:val="xl70"/>
    <w:basedOn w:val="Normal"/>
    <w:rsid w:val="00C866F1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Cambria" w:eastAsia="Times New Roman" w:hAnsi="Cambria" w:cs="Times New Roman"/>
      <w:sz w:val="21"/>
      <w:szCs w:val="21"/>
    </w:rPr>
  </w:style>
  <w:style w:type="paragraph" w:customStyle="1" w:styleId="xl71">
    <w:name w:val="xl71"/>
    <w:basedOn w:val="Normal"/>
    <w:rsid w:val="00C866F1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</w:pPr>
    <w:rPr>
      <w:rFonts w:ascii="Cambria" w:eastAsia="Times New Roman" w:hAnsi="Cambria" w:cs="Times New Roman"/>
      <w:sz w:val="21"/>
      <w:szCs w:val="21"/>
    </w:rPr>
  </w:style>
  <w:style w:type="paragraph" w:customStyle="1" w:styleId="xl72">
    <w:name w:val="xl72"/>
    <w:basedOn w:val="Normal"/>
    <w:rsid w:val="00C866F1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Cambria" w:eastAsia="Times New Roman" w:hAnsi="Cambria" w:cs="Times New Roman"/>
      <w:sz w:val="21"/>
      <w:szCs w:val="21"/>
    </w:rPr>
  </w:style>
  <w:style w:type="paragraph" w:customStyle="1" w:styleId="xl73">
    <w:name w:val="xl73"/>
    <w:basedOn w:val="Normal"/>
    <w:rsid w:val="00C866F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Cambria" w:eastAsia="Times New Roman" w:hAnsi="Cambria" w:cs="Times New Roman"/>
      <w:sz w:val="21"/>
      <w:szCs w:val="21"/>
    </w:rPr>
  </w:style>
  <w:style w:type="paragraph" w:customStyle="1" w:styleId="xl74">
    <w:name w:val="xl74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75">
    <w:name w:val="xl75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76">
    <w:name w:val="xl76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77">
    <w:name w:val="xl77"/>
    <w:basedOn w:val="Normal"/>
    <w:rsid w:val="00C866F1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Cambria" w:eastAsia="Times New Roman" w:hAnsi="Cambria" w:cs="Times New Roman"/>
      <w:sz w:val="21"/>
      <w:szCs w:val="21"/>
    </w:rPr>
  </w:style>
  <w:style w:type="paragraph" w:customStyle="1" w:styleId="xl78">
    <w:name w:val="xl78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79">
    <w:name w:val="xl79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80">
    <w:name w:val="xl80"/>
    <w:basedOn w:val="Normal"/>
    <w:rsid w:val="00C866F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Cambria" w:eastAsia="Times New Roman" w:hAnsi="Cambria" w:cs="Times New Roman"/>
      <w:sz w:val="21"/>
      <w:szCs w:val="21"/>
    </w:rPr>
  </w:style>
  <w:style w:type="paragraph" w:customStyle="1" w:styleId="xl81">
    <w:name w:val="xl81"/>
    <w:basedOn w:val="Normal"/>
    <w:rsid w:val="00C866F1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Cambria" w:eastAsia="Times New Roman" w:hAnsi="Cambria" w:cs="Times New Roman"/>
      <w:sz w:val="21"/>
      <w:szCs w:val="21"/>
    </w:rPr>
  </w:style>
  <w:style w:type="paragraph" w:customStyle="1" w:styleId="xl82">
    <w:name w:val="xl82"/>
    <w:basedOn w:val="Normal"/>
    <w:rsid w:val="00C866F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Cambria" w:eastAsia="Times New Roman" w:hAnsi="Cambria" w:cs="Times New Roman"/>
      <w:sz w:val="21"/>
      <w:szCs w:val="21"/>
    </w:rPr>
  </w:style>
  <w:style w:type="paragraph" w:customStyle="1" w:styleId="xl83">
    <w:name w:val="xl83"/>
    <w:basedOn w:val="Normal"/>
    <w:rsid w:val="00C866F1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top"/>
    </w:pPr>
    <w:rPr>
      <w:rFonts w:ascii="Cambria" w:eastAsia="Times New Roman" w:hAnsi="Cambria" w:cs="Times New Roman"/>
      <w:sz w:val="21"/>
      <w:szCs w:val="21"/>
    </w:rPr>
  </w:style>
  <w:style w:type="paragraph" w:customStyle="1" w:styleId="xl84">
    <w:name w:val="xl84"/>
    <w:basedOn w:val="Normal"/>
    <w:rsid w:val="00C866F1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Cambria" w:eastAsia="Times New Roman" w:hAnsi="Cambria" w:cs="Times New Roman"/>
      <w:sz w:val="21"/>
      <w:szCs w:val="21"/>
    </w:rPr>
  </w:style>
  <w:style w:type="paragraph" w:customStyle="1" w:styleId="xl85">
    <w:name w:val="xl85"/>
    <w:basedOn w:val="Normal"/>
    <w:rsid w:val="00C866F1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</w:pPr>
    <w:rPr>
      <w:rFonts w:ascii="Cambria" w:eastAsia="Times New Roman" w:hAnsi="Cambria" w:cs="Times New Roman"/>
      <w:sz w:val="21"/>
      <w:szCs w:val="21"/>
    </w:rPr>
  </w:style>
  <w:style w:type="paragraph" w:customStyle="1" w:styleId="xl86">
    <w:name w:val="xl86"/>
    <w:basedOn w:val="Normal"/>
    <w:rsid w:val="00C866F1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400" w:firstLine="400"/>
    </w:pPr>
    <w:rPr>
      <w:rFonts w:ascii="Cambria" w:eastAsia="Times New Roman" w:hAnsi="Cambria" w:cs="Times New Roman"/>
      <w:color w:val="FF0000"/>
      <w:sz w:val="21"/>
      <w:szCs w:val="21"/>
    </w:rPr>
  </w:style>
  <w:style w:type="paragraph" w:customStyle="1" w:styleId="xl87">
    <w:name w:val="xl87"/>
    <w:basedOn w:val="Normal"/>
    <w:rsid w:val="00C866F1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500" w:firstLine="500"/>
    </w:pPr>
    <w:rPr>
      <w:rFonts w:ascii="Cambria" w:eastAsia="Times New Roman" w:hAnsi="Cambria" w:cs="Times New Roman"/>
      <w:color w:val="FF0000"/>
      <w:sz w:val="21"/>
      <w:szCs w:val="21"/>
    </w:rPr>
  </w:style>
  <w:style w:type="paragraph" w:customStyle="1" w:styleId="xl88">
    <w:name w:val="xl88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89">
    <w:name w:val="xl89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90">
    <w:name w:val="xl90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91">
    <w:name w:val="xl91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mbria" w:eastAsia="Times New Roman" w:hAnsi="Cambria" w:cs="Times New Roman"/>
      <w:sz w:val="21"/>
      <w:szCs w:val="21"/>
    </w:rPr>
  </w:style>
  <w:style w:type="paragraph" w:customStyle="1" w:styleId="xl92">
    <w:name w:val="xl92"/>
    <w:basedOn w:val="Normal"/>
    <w:rsid w:val="00C866F1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300" w:firstLine="1300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93">
    <w:name w:val="xl93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94">
    <w:name w:val="xl94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95">
    <w:name w:val="xl95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96">
    <w:name w:val="xl96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100">
    <w:name w:val="xl100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01">
    <w:name w:val="xl101"/>
    <w:basedOn w:val="Normal"/>
    <w:rsid w:val="00C866F1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400" w:firstLine="400"/>
      <w:textAlignment w:val="top"/>
    </w:pPr>
    <w:rPr>
      <w:rFonts w:ascii="Cambria" w:eastAsia="Times New Roman" w:hAnsi="Cambria" w:cs="Times New Roman"/>
      <w:sz w:val="21"/>
      <w:szCs w:val="21"/>
    </w:rPr>
  </w:style>
  <w:style w:type="paragraph" w:customStyle="1" w:styleId="xl102">
    <w:name w:val="xl102"/>
    <w:basedOn w:val="Normal"/>
    <w:rsid w:val="00C866F1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400" w:firstLine="400"/>
    </w:pPr>
    <w:rPr>
      <w:rFonts w:ascii="Cambria" w:eastAsia="Times New Roman" w:hAnsi="Cambria" w:cs="Times New Roman"/>
      <w:sz w:val="21"/>
      <w:szCs w:val="21"/>
    </w:rPr>
  </w:style>
  <w:style w:type="paragraph" w:customStyle="1" w:styleId="xl103">
    <w:name w:val="xl103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104">
    <w:name w:val="xl104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mbria" w:eastAsia="Times New Roman" w:hAnsi="Cambria" w:cs="Times New Roman"/>
      <w:sz w:val="21"/>
      <w:szCs w:val="21"/>
    </w:rPr>
  </w:style>
  <w:style w:type="paragraph" w:customStyle="1" w:styleId="xl106">
    <w:name w:val="xl106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Normal"/>
    <w:rsid w:val="00C866F1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400" w:firstLine="400"/>
    </w:pPr>
    <w:rPr>
      <w:rFonts w:ascii="Cambria" w:eastAsia="Times New Roman" w:hAnsi="Cambria" w:cs="Times New Roman"/>
      <w:sz w:val="21"/>
      <w:szCs w:val="21"/>
    </w:rPr>
  </w:style>
  <w:style w:type="paragraph" w:customStyle="1" w:styleId="xl108">
    <w:name w:val="xl108"/>
    <w:basedOn w:val="Normal"/>
    <w:rsid w:val="00C866F1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500" w:firstLine="500"/>
    </w:pPr>
    <w:rPr>
      <w:rFonts w:ascii="Cambria" w:eastAsia="Times New Roman" w:hAnsi="Cambria" w:cs="Times New Roman"/>
      <w:sz w:val="21"/>
      <w:szCs w:val="21"/>
    </w:rPr>
  </w:style>
  <w:style w:type="paragraph" w:customStyle="1" w:styleId="xl109">
    <w:name w:val="xl109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10">
    <w:name w:val="xl110"/>
    <w:basedOn w:val="Normal"/>
    <w:rsid w:val="00C866F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Cambria" w:eastAsia="Times New Roman" w:hAnsi="Cambria" w:cs="Times New Roman"/>
      <w:sz w:val="21"/>
      <w:szCs w:val="21"/>
    </w:rPr>
  </w:style>
  <w:style w:type="paragraph" w:customStyle="1" w:styleId="xl111">
    <w:name w:val="xl111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12">
    <w:name w:val="xl112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13">
    <w:name w:val="xl113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b/>
      <w:bCs/>
      <w:sz w:val="24"/>
      <w:szCs w:val="24"/>
    </w:rPr>
  </w:style>
  <w:style w:type="paragraph" w:customStyle="1" w:styleId="xl114">
    <w:name w:val="xl114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0"/>
      <w:szCs w:val="20"/>
    </w:rPr>
  </w:style>
  <w:style w:type="paragraph" w:customStyle="1" w:styleId="xl115">
    <w:name w:val="xl115"/>
    <w:basedOn w:val="Normal"/>
    <w:rsid w:val="00C866F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Cambria" w:eastAsia="Times New Roman" w:hAnsi="Cambria" w:cs="Times New Roman"/>
      <w:sz w:val="20"/>
      <w:szCs w:val="20"/>
    </w:rPr>
  </w:style>
  <w:style w:type="paragraph" w:customStyle="1" w:styleId="xl116">
    <w:name w:val="xl116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0"/>
      <w:szCs w:val="20"/>
    </w:rPr>
  </w:style>
  <w:style w:type="paragraph" w:customStyle="1" w:styleId="xl117">
    <w:name w:val="xl117"/>
    <w:basedOn w:val="Normal"/>
    <w:rsid w:val="00C866F1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Cambria" w:eastAsia="Times New Roman" w:hAnsi="Cambria" w:cs="Times New Roman"/>
      <w:sz w:val="20"/>
      <w:szCs w:val="20"/>
    </w:rPr>
  </w:style>
  <w:style w:type="paragraph" w:customStyle="1" w:styleId="xl118">
    <w:name w:val="xl118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mbria" w:eastAsia="Times New Roman" w:hAnsi="Cambria" w:cs="Times New Roman"/>
      <w:sz w:val="20"/>
      <w:szCs w:val="20"/>
    </w:rPr>
  </w:style>
  <w:style w:type="paragraph" w:customStyle="1" w:styleId="xl119">
    <w:name w:val="xl119"/>
    <w:basedOn w:val="Normal"/>
    <w:rsid w:val="00C866F1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</w:pPr>
    <w:rPr>
      <w:rFonts w:ascii="Cambria" w:eastAsia="Times New Roman" w:hAnsi="Cambria" w:cs="Times New Roman"/>
      <w:sz w:val="21"/>
      <w:szCs w:val="21"/>
    </w:rPr>
  </w:style>
  <w:style w:type="paragraph" w:customStyle="1" w:styleId="xl120">
    <w:name w:val="xl120"/>
    <w:basedOn w:val="Normal"/>
    <w:rsid w:val="00C866F1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</w:pPr>
    <w:rPr>
      <w:rFonts w:ascii="Cambria" w:eastAsia="Times New Roman" w:hAnsi="Cambria" w:cs="Times New Roman"/>
      <w:sz w:val="20"/>
      <w:szCs w:val="20"/>
    </w:rPr>
  </w:style>
  <w:style w:type="paragraph" w:customStyle="1" w:styleId="xl121">
    <w:name w:val="xl121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22">
    <w:name w:val="xl122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0"/>
      <w:szCs w:val="20"/>
    </w:rPr>
  </w:style>
  <w:style w:type="paragraph" w:customStyle="1" w:styleId="xl123">
    <w:name w:val="xl123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0"/>
      <w:szCs w:val="20"/>
    </w:rPr>
  </w:style>
  <w:style w:type="paragraph" w:customStyle="1" w:styleId="xl124">
    <w:name w:val="xl124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b/>
      <w:bCs/>
      <w:sz w:val="24"/>
      <w:szCs w:val="24"/>
    </w:rPr>
  </w:style>
  <w:style w:type="paragraph" w:customStyle="1" w:styleId="xl125">
    <w:name w:val="xl125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127">
    <w:name w:val="xl127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top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128">
    <w:name w:val="xl128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130">
    <w:name w:val="xl130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4"/>
      <w:szCs w:val="24"/>
    </w:rPr>
  </w:style>
  <w:style w:type="paragraph" w:customStyle="1" w:styleId="xl131">
    <w:name w:val="xl131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4"/>
      <w:szCs w:val="24"/>
    </w:rPr>
  </w:style>
  <w:style w:type="paragraph" w:customStyle="1" w:styleId="xl132">
    <w:name w:val="xl132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7" w:color="auto"/>
      </w:pBdr>
      <w:spacing w:before="100" w:beforeAutospacing="1" w:after="100" w:afterAutospacing="1" w:line="240" w:lineRule="auto"/>
      <w:ind w:firstLineChars="100" w:firstLine="100"/>
      <w:jc w:val="right"/>
    </w:pPr>
    <w:rPr>
      <w:rFonts w:ascii="Cambria" w:eastAsia="Times New Roman" w:hAnsi="Cambria" w:cs="Times New Roman"/>
      <w:sz w:val="21"/>
      <w:szCs w:val="21"/>
    </w:rPr>
  </w:style>
  <w:style w:type="paragraph" w:customStyle="1" w:styleId="xl133">
    <w:name w:val="xl133"/>
    <w:basedOn w:val="Normal"/>
    <w:rsid w:val="00C86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35">
    <w:name w:val="xl135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36">
    <w:name w:val="xl136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37">
    <w:name w:val="xl137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38">
    <w:name w:val="xl138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39">
    <w:name w:val="xl139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40">
    <w:name w:val="xl140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mbria" w:eastAsia="Times New Roman" w:hAnsi="Cambria" w:cs="Times New Roman"/>
      <w:sz w:val="21"/>
      <w:szCs w:val="21"/>
    </w:rPr>
  </w:style>
  <w:style w:type="paragraph" w:customStyle="1" w:styleId="xl141">
    <w:name w:val="xl141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42">
    <w:name w:val="xl142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43">
    <w:name w:val="xl143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44">
    <w:name w:val="xl144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xl145">
    <w:name w:val="xl145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xl146">
    <w:name w:val="xl146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xl148">
    <w:name w:val="xl148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FF0000"/>
      <w:sz w:val="24"/>
      <w:szCs w:val="24"/>
    </w:rPr>
  </w:style>
  <w:style w:type="paragraph" w:customStyle="1" w:styleId="xl149">
    <w:name w:val="xl149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Normal"/>
    <w:rsid w:val="00C866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51">
    <w:name w:val="xl151"/>
    <w:basedOn w:val="Normal"/>
    <w:rsid w:val="00C866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b/>
      <w:bCs/>
      <w:sz w:val="24"/>
      <w:szCs w:val="24"/>
    </w:rPr>
  </w:style>
  <w:style w:type="paragraph" w:customStyle="1" w:styleId="xl152">
    <w:name w:val="xl152"/>
    <w:basedOn w:val="Normal"/>
    <w:rsid w:val="00C866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4"/>
      <w:szCs w:val="24"/>
    </w:rPr>
  </w:style>
  <w:style w:type="paragraph" w:customStyle="1" w:styleId="xl153">
    <w:name w:val="xl153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4">
    <w:name w:val="xl154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table" w:styleId="LightGrid-Accent1">
    <w:name w:val="Light Grid Accent 1"/>
    <w:basedOn w:val="TableNormal"/>
    <w:uiPriority w:val="62"/>
    <w:rsid w:val="00BC181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TableGrid">
    <w:name w:val="Table Grid"/>
    <w:basedOn w:val="TableNormal"/>
    <w:uiPriority w:val="59"/>
    <w:rsid w:val="00ED0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2003</Words>
  <Characters>11420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Biljana Batakovic</dc:creator>
  <cp:lastModifiedBy>Nerma Kurtagic</cp:lastModifiedBy>
  <cp:revision>3</cp:revision>
  <dcterms:created xsi:type="dcterms:W3CDTF">2017-03-21T12:15:00Z</dcterms:created>
  <dcterms:modified xsi:type="dcterms:W3CDTF">2017-03-27T06:26:00Z</dcterms:modified>
</cp:coreProperties>
</file>